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A65A8A" w:rsidP="007C1587">
      <w:pPr>
        <w:spacing w:after="0" w:line="240" w:lineRule="auto"/>
        <w:jc w:val="both"/>
        <w:rPr>
          <w:rFonts w:ascii="Book Antiqua" w:hAnsi="Book Antiqua" w:cs="Gisha"/>
          <w:sz w:val="22"/>
        </w:rPr>
      </w:pPr>
      <w:r>
        <w:rPr>
          <w:rFonts w:ascii="Book Antiqua" w:hAnsi="Book Antiqua" w:cs="Gisha"/>
          <w:sz w:val="22"/>
        </w:rPr>
        <w:t>(No. 024)</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(043</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DA23B8"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WEDNESDAY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1</w:t>
      </w:r>
      <w:r w:rsidR="007C1587" w:rsidRPr="007C1587">
        <w:rPr>
          <w:rFonts w:ascii="Book Antiqua" w:eastAsia="Times New Roman" w:hAnsi="Book Antiqua" w:cs="Gisha"/>
          <w:b/>
          <w:sz w:val="22"/>
          <w:vertAlign w:val="superscript"/>
        </w:rPr>
        <w:t>TH</w:t>
      </w:r>
      <w:r w:rsidR="00A65A8A">
        <w:rPr>
          <w:rFonts w:ascii="Book Antiqua" w:eastAsia="Times New Roman" w:hAnsi="Book Antiqua" w:cs="Gisha"/>
          <w:b/>
          <w:sz w:val="22"/>
        </w:rPr>
        <w:t xml:space="preserve"> APRIL, 2018, AT 02</w:t>
      </w:r>
      <w:r w:rsidR="00140F58">
        <w:rPr>
          <w:rFonts w:ascii="Book Antiqua" w:eastAsia="Times New Roman" w:hAnsi="Book Antiqua" w:cs="Gisha"/>
          <w:b/>
          <w:sz w:val="22"/>
        </w:rPr>
        <w:t>.30 P</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762E7E" w:rsidRDefault="00762E7E" w:rsidP="00762E7E">
      <w:pPr>
        <w:spacing w:after="0" w:line="240" w:lineRule="auto"/>
        <w:jc w:val="both"/>
        <w:rPr>
          <w:rFonts w:ascii="Times New Roman" w:hAnsi="Times New Roman"/>
          <w:b/>
          <w:szCs w:val="24"/>
        </w:rPr>
      </w:pPr>
      <w:r>
        <w:rPr>
          <w:rFonts w:ascii="Times New Roman" w:hAnsi="Times New Roman"/>
          <w:b/>
          <w:szCs w:val="24"/>
        </w:rPr>
        <w:t>*8* BILLS: 2</w:t>
      </w:r>
      <w:r w:rsidRPr="007D04C9">
        <w:rPr>
          <w:rFonts w:ascii="Times New Roman" w:hAnsi="Times New Roman"/>
          <w:b/>
          <w:szCs w:val="24"/>
          <w:vertAlign w:val="superscript"/>
        </w:rPr>
        <w:t>nd</w:t>
      </w:r>
      <w:r>
        <w:rPr>
          <w:rFonts w:ascii="Times New Roman" w:hAnsi="Times New Roman"/>
          <w:b/>
          <w:szCs w:val="24"/>
        </w:rPr>
        <w:t xml:space="preserve"> READING: </w:t>
      </w:r>
    </w:p>
    <w:p w:rsidR="00762E7E" w:rsidRDefault="00762E7E" w:rsidP="00762E7E">
      <w:pPr>
        <w:spacing w:after="0" w:line="240" w:lineRule="auto"/>
        <w:ind w:firstLine="720"/>
        <w:jc w:val="both"/>
        <w:rPr>
          <w:rFonts w:ascii="Times New Roman" w:hAnsi="Times New Roman"/>
          <w:b/>
          <w:szCs w:val="24"/>
        </w:rPr>
      </w:pPr>
      <w:r w:rsidRPr="007D04C9">
        <w:rPr>
          <w:rFonts w:ascii="Times New Roman" w:hAnsi="Times New Roman"/>
          <w:b/>
          <w:szCs w:val="24"/>
        </w:rPr>
        <w:t xml:space="preserve">THE MARSABIT COUNTY </w:t>
      </w:r>
      <w:r>
        <w:rPr>
          <w:rFonts w:ascii="Times New Roman" w:hAnsi="Times New Roman"/>
          <w:b/>
          <w:szCs w:val="24"/>
        </w:rPr>
        <w:t>SUPPLEMENTARY APPROPRIATION</w:t>
      </w:r>
      <w:r w:rsidRPr="007D04C9">
        <w:rPr>
          <w:rFonts w:ascii="Times New Roman" w:hAnsi="Times New Roman"/>
          <w:b/>
          <w:szCs w:val="24"/>
        </w:rPr>
        <w:t xml:space="preserve"> BILL, 201</w:t>
      </w:r>
      <w:r>
        <w:rPr>
          <w:rFonts w:ascii="Times New Roman" w:hAnsi="Times New Roman"/>
          <w:b/>
          <w:szCs w:val="24"/>
        </w:rPr>
        <w:t>8</w:t>
      </w:r>
    </w:p>
    <w:p w:rsidR="00762E7E" w:rsidRDefault="00762E7E" w:rsidP="00762E7E">
      <w:pPr>
        <w:spacing w:after="0" w:line="240" w:lineRule="auto"/>
        <w:ind w:left="720" w:firstLine="720"/>
        <w:jc w:val="both"/>
        <w:rPr>
          <w:rFonts w:ascii="Times New Roman" w:hAnsi="Times New Roman"/>
          <w:szCs w:val="24"/>
        </w:rPr>
      </w:pPr>
    </w:p>
    <w:p w:rsidR="00762E7E" w:rsidRPr="008F09B3" w:rsidRDefault="00762E7E" w:rsidP="00762E7E">
      <w:pPr>
        <w:widowControl w:val="0"/>
        <w:overflowPunct w:val="0"/>
        <w:autoSpaceDE w:val="0"/>
        <w:autoSpaceDN w:val="0"/>
        <w:adjustRightInd w:val="0"/>
        <w:spacing w:after="0" w:line="245" w:lineRule="auto"/>
        <w:ind w:left="760" w:hanging="221"/>
        <w:jc w:val="both"/>
        <w:rPr>
          <w:rFonts w:ascii="Times New Roman" w:hAnsi="Times New Roman"/>
          <w:szCs w:val="24"/>
        </w:rPr>
      </w:pPr>
      <w:r w:rsidRPr="008F09B3">
        <w:rPr>
          <w:rFonts w:ascii="Times New Roman" w:hAnsi="Times New Roman"/>
          <w:bCs/>
          <w:sz w:val="23"/>
          <w:szCs w:val="23"/>
        </w:rPr>
        <w:t>AN ACT of COUNTY ASSEMBLY to authorize the issue of certain sums of money out of the County revenue Fund and their application towards the service of the year ending on the '30th June, 2018, and to appropriate those sums for certain public services and purposes</w:t>
      </w:r>
    </w:p>
    <w:p w:rsidR="00762E7E" w:rsidRDefault="00762E7E" w:rsidP="00762E7E">
      <w:pPr>
        <w:spacing w:after="0" w:line="240" w:lineRule="auto"/>
        <w:rPr>
          <w:rFonts w:ascii="Times New Roman" w:eastAsia="Times New Roman" w:hAnsi="Times New Roman"/>
          <w:b/>
          <w:szCs w:val="24"/>
        </w:rPr>
      </w:pPr>
    </w:p>
    <w:p w:rsidR="00762E7E" w:rsidRDefault="00762E7E" w:rsidP="00762E7E">
      <w:pPr>
        <w:spacing w:after="0" w:line="240" w:lineRule="auto"/>
        <w:rPr>
          <w:rFonts w:ascii="Times New Roman" w:hAnsi="Times New Roman"/>
          <w:b/>
          <w:szCs w:val="24"/>
        </w:rPr>
      </w:pPr>
      <w:r w:rsidRPr="00007E86">
        <w:rPr>
          <w:rFonts w:ascii="Times New Roman" w:eastAsia="Times New Roman" w:hAnsi="Times New Roman"/>
          <w:b/>
          <w:szCs w:val="24"/>
        </w:rPr>
        <w:t>MOTION</w:t>
      </w:r>
      <w:proofErr w:type="gramStart"/>
      <w:r>
        <w:rPr>
          <w:rFonts w:ascii="Times New Roman" w:eastAsia="Times New Roman" w:hAnsi="Times New Roman"/>
          <w:b/>
          <w:szCs w:val="24"/>
        </w:rPr>
        <w:t>:-</w:t>
      </w:r>
      <w:proofErr w:type="gramEnd"/>
      <w:r>
        <w:rPr>
          <w:rFonts w:ascii="Times New Roman" w:eastAsia="Times New Roman" w:hAnsi="Times New Roman"/>
          <w:b/>
          <w:szCs w:val="24"/>
        </w:rPr>
        <w:t xml:space="preserve"> </w:t>
      </w:r>
      <w:r>
        <w:rPr>
          <w:rFonts w:ascii="Times New Roman" w:eastAsia="Times New Roman" w:hAnsi="Times New Roman"/>
          <w:szCs w:val="24"/>
        </w:rPr>
        <w:t xml:space="preserve">That, the </w:t>
      </w:r>
      <w:proofErr w:type="spellStart"/>
      <w:r>
        <w:rPr>
          <w:rFonts w:ascii="Times New Roman" w:eastAsia="Times New Roman" w:hAnsi="Times New Roman"/>
          <w:szCs w:val="24"/>
        </w:rPr>
        <w:t>Marsabit</w:t>
      </w:r>
      <w:proofErr w:type="spellEnd"/>
      <w:r>
        <w:rPr>
          <w:rFonts w:ascii="Times New Roman" w:eastAsia="Times New Roman" w:hAnsi="Times New Roman"/>
          <w:szCs w:val="24"/>
        </w:rPr>
        <w:t xml:space="preserve"> County Supplementary Appropriation Bill, 2018 be NOW read a second time</w:t>
      </w:r>
    </w:p>
    <w:p w:rsidR="008F09B3" w:rsidRPr="007C1587" w:rsidRDefault="008F09B3" w:rsidP="008F09B3">
      <w:pPr>
        <w:spacing w:before="240" w:after="0" w:line="240" w:lineRule="auto"/>
        <w:jc w:val="center"/>
        <w:rPr>
          <w:rFonts w:ascii="Book Antiqua" w:hAnsi="Book Antiqua"/>
          <w:b/>
          <w:sz w:val="22"/>
        </w:rPr>
      </w:pPr>
      <w:r w:rsidRPr="007C1587">
        <w:rPr>
          <w:rFonts w:ascii="Book Antiqua" w:hAnsi="Book Antiqua" w:cs="Trebuchet MS"/>
          <w:b/>
          <w:bCs/>
          <w:sz w:val="22"/>
        </w:rPr>
        <w:t xml:space="preserve">(Hon. </w:t>
      </w:r>
      <w:proofErr w:type="spellStart"/>
      <w:r w:rsidRPr="007C1587">
        <w:rPr>
          <w:rFonts w:ascii="Book Antiqua" w:hAnsi="Book Antiqua" w:cs="Trebuchet MS"/>
          <w:b/>
          <w:bCs/>
          <w:sz w:val="22"/>
        </w:rPr>
        <w:t>Daud</w:t>
      </w:r>
      <w:proofErr w:type="spellEnd"/>
      <w:r>
        <w:rPr>
          <w:rFonts w:ascii="Book Antiqua" w:hAnsi="Book Antiqua" w:cs="Trebuchet MS"/>
          <w:b/>
          <w:bCs/>
          <w:sz w:val="22"/>
        </w:rPr>
        <w:t xml:space="preserve"> </w:t>
      </w:r>
      <w:proofErr w:type="spellStart"/>
      <w:r w:rsidRPr="007C1587">
        <w:rPr>
          <w:rFonts w:ascii="Book Antiqua" w:hAnsi="Book Antiqua" w:cs="Trebuchet MS"/>
          <w:b/>
          <w:bCs/>
          <w:sz w:val="22"/>
        </w:rPr>
        <w:t>Tamasot</w:t>
      </w:r>
      <w:proofErr w:type="spellEnd"/>
      <w:r>
        <w:rPr>
          <w:rFonts w:ascii="Book Antiqua" w:hAnsi="Book Antiqua" w:cs="Trebuchet MS"/>
          <w:b/>
          <w:bCs/>
          <w:sz w:val="22"/>
        </w:rPr>
        <w:t xml:space="preserve"> </w:t>
      </w:r>
      <w:r w:rsidRPr="007C1587">
        <w:rPr>
          <w:rFonts w:ascii="Book Antiqua" w:hAnsi="Book Antiqua" w:cs="Trebuchet MS"/>
          <w:b/>
          <w:bCs/>
          <w:sz w:val="22"/>
        </w:rPr>
        <w:t>- Chairperson Budget and Appropriations Committee</w:t>
      </w:r>
      <w:r w:rsidRPr="007C1587">
        <w:rPr>
          <w:rFonts w:ascii="Book Antiqua" w:hAnsi="Book Antiqua"/>
          <w:b/>
          <w:sz w:val="22"/>
        </w:rPr>
        <w:t>)</w:t>
      </w:r>
    </w:p>
    <w:p w:rsidR="00762E7E" w:rsidRDefault="00762E7E" w:rsidP="007C1587">
      <w:pPr>
        <w:spacing w:before="240" w:after="0" w:line="240" w:lineRule="auto"/>
        <w:jc w:val="both"/>
        <w:rPr>
          <w:rFonts w:ascii="Book Antiqua" w:hAnsi="Book Antiqua"/>
          <w:b/>
          <w:sz w:val="22"/>
        </w:rPr>
      </w:pPr>
    </w:p>
    <w:sectPr w:rsidR="00762E7E"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0412C8"/>
    <w:rsid w:val="00140F58"/>
    <w:rsid w:val="005D5476"/>
    <w:rsid w:val="00762E7E"/>
    <w:rsid w:val="00773264"/>
    <w:rsid w:val="007C1587"/>
    <w:rsid w:val="00873FAA"/>
    <w:rsid w:val="008F09B3"/>
    <w:rsid w:val="00932289"/>
    <w:rsid w:val="00A65A8A"/>
    <w:rsid w:val="00A85029"/>
    <w:rsid w:val="00B809B5"/>
    <w:rsid w:val="00D16F86"/>
    <w:rsid w:val="00D91781"/>
    <w:rsid w:val="00DA23B8"/>
    <w:rsid w:val="00FE05E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136</Words>
  <Characters>780</Characters>
  <Application>Microsoft Office Word</Application>
  <DocSecurity>0</DocSecurity>
  <Lines>6</Lines>
  <Paragraphs>1</Paragraphs>
  <ScaleCrop>false</ScaleCrop>
  <Company>P R C</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chrismas</cp:lastModifiedBy>
  <cp:revision>4</cp:revision>
  <cp:lastPrinted>2018-04-11T15:42:00Z</cp:lastPrinted>
  <dcterms:created xsi:type="dcterms:W3CDTF">2018-04-11T06:45:00Z</dcterms:created>
  <dcterms:modified xsi:type="dcterms:W3CDTF">2018-04-11T21:04:00Z</dcterms:modified>
</cp:coreProperties>
</file>