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270" w:rsidRPr="001E5270" w:rsidRDefault="001E5270" w:rsidP="001E5270">
      <w:pPr>
        <w:spacing w:after="0" w:line="240" w:lineRule="auto"/>
        <w:jc w:val="both"/>
        <w:rPr>
          <w:rFonts w:ascii="Book Antiqua" w:hAnsi="Book Antiqua" w:cs="Gisha"/>
          <w:sz w:val="22"/>
        </w:rPr>
      </w:pPr>
      <w:r w:rsidRPr="001E5270">
        <w:rPr>
          <w:rFonts w:ascii="Book Antiqua" w:hAnsi="Book Antiqua" w:cs="Gisha"/>
          <w:sz w:val="22"/>
        </w:rPr>
        <w:t>Second County Assembly</w:t>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t xml:space="preserve">           Second Session</w:t>
      </w:r>
    </w:p>
    <w:p w:rsidR="001E5270" w:rsidRPr="001E5270" w:rsidRDefault="001E5270" w:rsidP="001E5270">
      <w:pPr>
        <w:spacing w:after="0" w:line="240" w:lineRule="auto"/>
        <w:jc w:val="both"/>
        <w:rPr>
          <w:rFonts w:ascii="Book Antiqua" w:hAnsi="Book Antiqua" w:cs="Gisha"/>
          <w:sz w:val="22"/>
        </w:rPr>
      </w:pPr>
      <w:r w:rsidRPr="001E5270">
        <w:rPr>
          <w:rFonts w:ascii="Book Antiqua" w:hAnsi="Book Antiqua" w:cs="Gisha"/>
          <w:sz w:val="22"/>
        </w:rPr>
        <w:t>(No. 015</w:t>
      </w:r>
      <w:r w:rsidRPr="001E5270">
        <w:rPr>
          <w:rFonts w:ascii="Book Antiqua" w:hAnsi="Book Antiqua" w:cs="Gisha"/>
          <w:sz w:val="22"/>
        </w:rPr>
        <w:t>)</w:t>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r>
      <w:r w:rsidRPr="001E5270">
        <w:rPr>
          <w:rFonts w:ascii="Book Antiqua" w:hAnsi="Book Antiqua" w:cs="Gisha"/>
          <w:sz w:val="22"/>
        </w:rPr>
        <w:tab/>
        <w:t xml:space="preserve">  </w:t>
      </w:r>
      <w:r w:rsidRPr="001E5270">
        <w:rPr>
          <w:rFonts w:ascii="Book Antiqua" w:hAnsi="Book Antiqua" w:cs="Gisha"/>
          <w:sz w:val="22"/>
        </w:rPr>
        <w:t>(033</w:t>
      </w:r>
      <w:r w:rsidRPr="001E5270">
        <w:rPr>
          <w:rFonts w:ascii="Book Antiqua" w:hAnsi="Book Antiqua" w:cs="Gisha"/>
          <w:sz w:val="22"/>
        </w:rPr>
        <w:t xml:space="preserve">) </w:t>
      </w:r>
    </w:p>
    <w:p w:rsidR="001E5270" w:rsidRPr="001E5270" w:rsidRDefault="001E5270" w:rsidP="001E5270">
      <w:pPr>
        <w:spacing w:before="200" w:after="0" w:line="240" w:lineRule="auto"/>
        <w:jc w:val="right"/>
        <w:rPr>
          <w:rFonts w:ascii="Book Antiqua" w:hAnsi="Book Antiqua" w:cs="Gisha"/>
          <w:b/>
          <w:sz w:val="22"/>
        </w:rPr>
      </w:pPr>
      <w:r w:rsidRPr="001E5270">
        <w:rPr>
          <w:rFonts w:ascii="Book Antiqua" w:hAnsi="Book Antiqua" w:cs="Gisha"/>
          <w:b/>
          <w:noProof/>
          <w:sz w:val="22"/>
        </w:rPr>
        <w:drawing>
          <wp:anchor distT="0" distB="0" distL="114300" distR="114300" simplePos="0" relativeHeight="251659264" behindDoc="1" locked="0" layoutInCell="1" allowOverlap="1" wp14:anchorId="55193350" wp14:editId="42D262B2">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10310" cy="1171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E5270">
        <w:rPr>
          <w:rFonts w:ascii="Book Antiqua" w:hAnsi="Book Antiqua" w:cs="Gisha"/>
          <w:b/>
          <w:sz w:val="22"/>
        </w:rPr>
        <w:t xml:space="preserve">                          </w:t>
      </w:r>
      <w:r w:rsidRPr="001E5270">
        <w:rPr>
          <w:rFonts w:ascii="Book Antiqua" w:hAnsi="Book Antiqua" w:cs="Gisha"/>
          <w:b/>
          <w:sz w:val="22"/>
        </w:rPr>
        <w:tab/>
        <w:t xml:space="preserve">     </w:t>
      </w:r>
      <w:r w:rsidRPr="001E5270">
        <w:rPr>
          <w:rFonts w:ascii="Book Antiqua" w:hAnsi="Book Antiqua" w:cs="Gisha"/>
          <w:b/>
          <w:noProof/>
          <w:sz w:val="22"/>
        </w:rPr>
        <w:drawing>
          <wp:inline distT="0" distB="0" distL="0" distR="0" wp14:anchorId="1C213051" wp14:editId="40474B3F">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1E5270" w:rsidRPr="001E5270" w:rsidRDefault="001E5270" w:rsidP="001E5270">
      <w:pPr>
        <w:spacing w:before="200" w:after="0" w:line="240" w:lineRule="auto"/>
        <w:jc w:val="both"/>
        <w:rPr>
          <w:rFonts w:ascii="Book Antiqua" w:hAnsi="Book Antiqua" w:cs="Gisha"/>
          <w:b/>
          <w:sz w:val="22"/>
        </w:rPr>
      </w:pPr>
    </w:p>
    <w:p w:rsidR="001E5270" w:rsidRPr="001E5270" w:rsidRDefault="001E5270" w:rsidP="001E5270">
      <w:pPr>
        <w:spacing w:after="0" w:line="240" w:lineRule="auto"/>
        <w:jc w:val="center"/>
        <w:rPr>
          <w:rFonts w:ascii="Book Antiqua" w:hAnsi="Book Antiqua" w:cs="Gisha"/>
          <w:b/>
          <w:sz w:val="22"/>
        </w:rPr>
      </w:pPr>
      <w:r w:rsidRPr="001E5270">
        <w:rPr>
          <w:rFonts w:ascii="Book Antiqua" w:eastAsia="Times New Roman" w:hAnsi="Book Antiqua" w:cs="Gisha"/>
          <w:b/>
          <w:sz w:val="22"/>
        </w:rPr>
        <w:t>SECOND COUNTY ASSEMBLY – (SECOND SESSION)</w:t>
      </w:r>
    </w:p>
    <w:p w:rsidR="001E5270" w:rsidRPr="001E5270" w:rsidRDefault="001E5270" w:rsidP="001E5270">
      <w:pPr>
        <w:spacing w:after="0" w:line="240" w:lineRule="auto"/>
        <w:jc w:val="center"/>
        <w:rPr>
          <w:rFonts w:ascii="Book Antiqua" w:hAnsi="Book Antiqua" w:cs="Gisha"/>
          <w:b/>
          <w:sz w:val="22"/>
        </w:rPr>
      </w:pPr>
      <w:r w:rsidRPr="001E5270">
        <w:rPr>
          <w:rFonts w:ascii="Book Antiqua" w:eastAsia="Times New Roman" w:hAnsi="Book Antiqua" w:cs="Gisha"/>
          <w:b/>
          <w:sz w:val="22"/>
        </w:rPr>
        <w:t>THE COUNTY ASSEMBLY OF MARSABIT</w:t>
      </w:r>
    </w:p>
    <w:p w:rsidR="001E5270" w:rsidRPr="001E5270" w:rsidRDefault="001E5270" w:rsidP="001E5270">
      <w:pPr>
        <w:spacing w:after="0" w:line="240" w:lineRule="auto"/>
        <w:jc w:val="center"/>
        <w:rPr>
          <w:rFonts w:ascii="Book Antiqua" w:hAnsi="Book Antiqua" w:cs="Gisha"/>
          <w:b/>
          <w:sz w:val="22"/>
        </w:rPr>
      </w:pPr>
      <w:r w:rsidRPr="001E5270">
        <w:rPr>
          <w:rFonts w:ascii="Book Antiqua" w:eastAsia="Times New Roman" w:hAnsi="Book Antiqua" w:cs="Gisha"/>
          <w:b/>
          <w:sz w:val="22"/>
        </w:rPr>
        <w:t>ORDERS OF THE DAY</w:t>
      </w:r>
    </w:p>
    <w:p w:rsidR="001E5270" w:rsidRPr="001E5270" w:rsidRDefault="001E5270" w:rsidP="001E5270">
      <w:pPr>
        <w:spacing w:after="0" w:line="240" w:lineRule="auto"/>
        <w:jc w:val="center"/>
        <w:rPr>
          <w:rFonts w:ascii="Book Antiqua" w:eastAsia="Times New Roman" w:hAnsi="Book Antiqua" w:cs="Gisha"/>
          <w:b/>
          <w:sz w:val="22"/>
          <w:u w:val="single"/>
        </w:rPr>
      </w:pPr>
      <w:r w:rsidRPr="001E5270">
        <w:rPr>
          <w:rFonts w:ascii="Book Antiqua" w:eastAsia="Times New Roman" w:hAnsi="Book Antiqua"/>
          <w:b/>
          <w:sz w:val="22"/>
        </w:rPr>
        <w:t>WEDNESDAY 14</w:t>
      </w:r>
      <w:r w:rsidRPr="001E5270">
        <w:rPr>
          <w:rFonts w:ascii="Book Antiqua" w:eastAsia="Times New Roman" w:hAnsi="Book Antiqua"/>
          <w:b/>
          <w:sz w:val="22"/>
          <w:vertAlign w:val="superscript"/>
        </w:rPr>
        <w:t>TH</w:t>
      </w:r>
      <w:r w:rsidRPr="001E5270">
        <w:rPr>
          <w:rFonts w:ascii="Book Antiqua" w:eastAsia="Times New Roman" w:hAnsi="Book Antiqua"/>
          <w:b/>
          <w:sz w:val="22"/>
        </w:rPr>
        <w:t xml:space="preserve"> MARCH, 2018, AT 9.30 A.</w:t>
      </w:r>
      <w:r w:rsidRPr="001E5270">
        <w:rPr>
          <w:rFonts w:ascii="Book Antiqua" w:eastAsia="Times New Roman" w:hAnsi="Book Antiqua"/>
          <w:b/>
          <w:sz w:val="22"/>
        </w:rPr>
        <w:t>M</w:t>
      </w:r>
      <w:r w:rsidRPr="001E5270">
        <w:rPr>
          <w:rFonts w:ascii="Book Antiqua" w:eastAsia="Times New Roman" w:hAnsi="Book Antiqua" w:cs="Gisha"/>
          <w:b/>
          <w:sz w:val="22"/>
          <w:u w:val="single"/>
        </w:rPr>
        <w:t xml:space="preserve"> </w:t>
      </w:r>
    </w:p>
    <w:p w:rsidR="001E5270" w:rsidRPr="001E5270" w:rsidRDefault="001E5270" w:rsidP="001E5270">
      <w:pPr>
        <w:spacing w:after="0" w:line="240" w:lineRule="auto"/>
        <w:jc w:val="center"/>
        <w:rPr>
          <w:rFonts w:ascii="Book Antiqua" w:eastAsia="Times New Roman" w:hAnsi="Book Antiqua" w:cs="Gisha"/>
          <w:b/>
          <w:sz w:val="22"/>
          <w:u w:val="single"/>
        </w:rPr>
      </w:pPr>
      <w:r w:rsidRPr="001E5270">
        <w:rPr>
          <w:rFonts w:ascii="Book Antiqua" w:eastAsia="Times New Roman" w:hAnsi="Book Antiqua" w:cs="Gisha"/>
          <w:b/>
          <w:sz w:val="22"/>
          <w:u w:val="single"/>
        </w:rPr>
        <w:t>ORDER OF BUSINESS</w:t>
      </w:r>
    </w:p>
    <w:p w:rsidR="001E5270" w:rsidRPr="001E5270" w:rsidRDefault="001E5270" w:rsidP="001E5270">
      <w:p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PRAYERS</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Administration of Oath</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 xml:space="preserve">Communication from the Chair </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Messages</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Petitions</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Papers</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Notices of motion</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Statements</w:t>
      </w:r>
    </w:p>
    <w:p w:rsidR="001E5270" w:rsidRPr="001E5270" w:rsidRDefault="001E5270" w:rsidP="001E5270">
      <w:pPr>
        <w:numPr>
          <w:ilvl w:val="0"/>
          <w:numId w:val="1"/>
        </w:numPr>
        <w:spacing w:after="0" w:line="240" w:lineRule="auto"/>
        <w:jc w:val="both"/>
        <w:rPr>
          <w:rFonts w:ascii="Book Antiqua" w:eastAsia="Times New Roman" w:hAnsi="Book Antiqua" w:cs="Gisha"/>
          <w:sz w:val="22"/>
        </w:rPr>
      </w:pPr>
      <w:r w:rsidRPr="001E5270">
        <w:rPr>
          <w:rFonts w:ascii="Book Antiqua" w:eastAsia="Times New Roman" w:hAnsi="Book Antiqua" w:cs="Gisha"/>
          <w:sz w:val="22"/>
        </w:rPr>
        <w:t>Motions and Bills</w:t>
      </w:r>
    </w:p>
    <w:p w:rsidR="001E5270" w:rsidRPr="001E5270" w:rsidRDefault="001E5270" w:rsidP="001E5270">
      <w:pPr>
        <w:spacing w:before="240"/>
        <w:rPr>
          <w:rFonts w:ascii="Book Antiqua" w:hAnsi="Book Antiqua"/>
          <w:b/>
          <w:sz w:val="22"/>
        </w:rPr>
      </w:pPr>
      <w:r w:rsidRPr="001E5270">
        <w:rPr>
          <w:rFonts w:ascii="Book Antiqua" w:hAnsi="Book Antiqua"/>
          <w:b/>
          <w:sz w:val="22"/>
        </w:rPr>
        <w:t xml:space="preserve">*8* </w:t>
      </w:r>
      <w:r w:rsidRPr="001E5270">
        <w:rPr>
          <w:rFonts w:ascii="Book Antiqua" w:hAnsi="Book Antiqua"/>
          <w:b/>
          <w:sz w:val="22"/>
        </w:rPr>
        <w:t xml:space="preserve">MOTION: </w:t>
      </w:r>
      <w:r w:rsidRPr="001E5270">
        <w:rPr>
          <w:rFonts w:ascii="Book Antiqua" w:hAnsi="Book Antiqua"/>
          <w:b/>
          <w:sz w:val="22"/>
        </w:rPr>
        <w:t xml:space="preserve">(Hon </w:t>
      </w:r>
      <w:proofErr w:type="spellStart"/>
      <w:r w:rsidRPr="001E5270">
        <w:rPr>
          <w:rFonts w:ascii="Book Antiqua" w:hAnsi="Book Antiqua"/>
          <w:b/>
          <w:sz w:val="22"/>
        </w:rPr>
        <w:t>Daudi</w:t>
      </w:r>
      <w:proofErr w:type="spellEnd"/>
      <w:r w:rsidRPr="001E5270">
        <w:rPr>
          <w:rFonts w:ascii="Book Antiqua" w:hAnsi="Book Antiqua"/>
          <w:b/>
          <w:sz w:val="22"/>
        </w:rPr>
        <w:t xml:space="preserve"> </w:t>
      </w:r>
      <w:proofErr w:type="spellStart"/>
      <w:r w:rsidRPr="001E5270">
        <w:rPr>
          <w:rFonts w:ascii="Book Antiqua" w:hAnsi="Book Antiqua"/>
          <w:b/>
          <w:sz w:val="22"/>
        </w:rPr>
        <w:t>Tamasot</w:t>
      </w:r>
      <w:proofErr w:type="spellEnd"/>
      <w:r w:rsidRPr="001E5270">
        <w:rPr>
          <w:rFonts w:ascii="Book Antiqua" w:hAnsi="Book Antiqua"/>
          <w:b/>
          <w:sz w:val="22"/>
        </w:rPr>
        <w:t>………………………Chairperson Budget Committee)</w:t>
      </w:r>
    </w:p>
    <w:p w:rsidR="001E5270" w:rsidRPr="001E5270" w:rsidRDefault="001E5270" w:rsidP="001E5270">
      <w:pPr>
        <w:rPr>
          <w:rFonts w:ascii="Book Antiqua" w:hAnsi="Book Antiqua"/>
          <w:sz w:val="22"/>
        </w:rPr>
      </w:pPr>
      <w:r w:rsidRPr="001E5270">
        <w:rPr>
          <w:rFonts w:ascii="Book Antiqua" w:hAnsi="Book Antiqua"/>
          <w:sz w:val="22"/>
        </w:rPr>
        <w:t>Aware That, the County Treasury shall submit the Fiscal Strategy Paper (CFSP) approved by the County Executive Committee in accordance with section 117 of the PFM Act, 2012, to the County Assembly for approval by the 28</w:t>
      </w:r>
      <w:r w:rsidRPr="001E5270">
        <w:rPr>
          <w:rFonts w:ascii="Book Antiqua" w:hAnsi="Book Antiqua"/>
          <w:sz w:val="22"/>
          <w:vertAlign w:val="superscript"/>
        </w:rPr>
        <w:t>th</w:t>
      </w:r>
      <w:r w:rsidRPr="001E5270">
        <w:rPr>
          <w:rFonts w:ascii="Book Antiqua" w:hAnsi="Book Antiqua"/>
          <w:sz w:val="22"/>
        </w:rPr>
        <w:t xml:space="preserve"> February of each year, having information that the County Executive complied with this statutory obligation, cognizant of the fact that the CFSP specifies the broad strategic priorities and policy goals that will guide the County Government in preparing its budget for the 2018/2019 financial year and over the medium term, Aware That our Standing Order No. 210(7) provides that the County Assembly shall consider and may adopt the CFSP with or without amendments not later than fourteen days after its submission, Request This County Assembly to approve the report of the Budget and Appropriation Committee on the amendments proposed for the County Fiscal Strategy Paper (CFSP) 2018/2019.</w:t>
      </w:r>
    </w:p>
    <w:p w:rsidR="001E5270" w:rsidRPr="001E5270" w:rsidRDefault="001E5270" w:rsidP="001E5270">
      <w:pPr>
        <w:spacing w:before="200" w:after="0" w:line="240" w:lineRule="auto"/>
        <w:jc w:val="both"/>
        <w:rPr>
          <w:rFonts w:ascii="Book Antiqua" w:hAnsi="Book Antiqua"/>
          <w:b/>
          <w:sz w:val="22"/>
        </w:rPr>
      </w:pPr>
    </w:p>
    <w:p w:rsidR="001E5270" w:rsidRPr="001E5270" w:rsidRDefault="001E5270" w:rsidP="001E5270">
      <w:pPr>
        <w:spacing w:after="0" w:line="240" w:lineRule="auto"/>
        <w:jc w:val="both"/>
        <w:rPr>
          <w:rFonts w:ascii="Book Antiqua" w:hAnsi="Book Antiqua"/>
          <w:b/>
          <w:sz w:val="22"/>
        </w:rPr>
      </w:pPr>
      <w:r w:rsidRPr="001E5270">
        <w:rPr>
          <w:rFonts w:ascii="Book Antiqua" w:hAnsi="Book Antiqua"/>
          <w:b/>
          <w:sz w:val="22"/>
        </w:rPr>
        <w:t>CLERK,</w:t>
      </w:r>
    </w:p>
    <w:p w:rsidR="001E5270" w:rsidRPr="001E5270" w:rsidRDefault="001E5270" w:rsidP="001E5270">
      <w:pPr>
        <w:spacing w:after="0" w:line="240" w:lineRule="auto"/>
        <w:jc w:val="both"/>
        <w:rPr>
          <w:rFonts w:ascii="Book Antiqua" w:hAnsi="Book Antiqua"/>
          <w:sz w:val="22"/>
        </w:rPr>
      </w:pPr>
      <w:r w:rsidRPr="001E5270">
        <w:rPr>
          <w:rFonts w:ascii="Book Antiqua" w:hAnsi="Book Antiqua"/>
          <w:b/>
          <w:sz w:val="22"/>
          <w:u w:val="single"/>
        </w:rPr>
        <w:t>SECRETARY (COUNTY ASSEMBLY BUSINESS COMMITTEE)</w:t>
      </w:r>
    </w:p>
    <w:p w:rsidR="001E5270" w:rsidRPr="001E5270" w:rsidRDefault="001E5270" w:rsidP="001E5270">
      <w:pPr>
        <w:rPr>
          <w:rFonts w:ascii="Book Antiqua" w:hAnsi="Book Antiqua"/>
          <w:sz w:val="22"/>
        </w:rPr>
      </w:pPr>
      <w:bookmarkStart w:id="0" w:name="_GoBack"/>
      <w:bookmarkEnd w:id="0"/>
    </w:p>
    <w:p w:rsidR="00BD5026" w:rsidRPr="001E5270" w:rsidRDefault="00BD5026">
      <w:pPr>
        <w:rPr>
          <w:sz w:val="22"/>
        </w:rPr>
      </w:pPr>
    </w:p>
    <w:sectPr w:rsidR="00BD5026" w:rsidRPr="001E5270" w:rsidSect="00685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270"/>
    <w:rsid w:val="001E5270"/>
    <w:rsid w:val="00BD5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4C006-6407-4C0E-979D-4EAD7430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270"/>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215</Words>
  <Characters>1228</Characters>
  <Application>Microsoft Office Word</Application>
  <DocSecurity>0</DocSecurity>
  <Lines>10</Lines>
  <Paragraphs>2</Paragraphs>
  <ScaleCrop>false</ScaleCrop>
  <Company>P R C</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Bokayo</dc:creator>
  <cp:keywords/>
  <dc:description/>
  <cp:lastModifiedBy>Bokayo</cp:lastModifiedBy>
  <cp:revision>1</cp:revision>
  <dcterms:created xsi:type="dcterms:W3CDTF">2018-08-03T08:39:00Z</dcterms:created>
  <dcterms:modified xsi:type="dcterms:W3CDTF">2018-08-03T08:44:00Z</dcterms:modified>
</cp:coreProperties>
</file>